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CC" w:rsidRPr="00434196" w:rsidRDefault="000401CC" w:rsidP="000401CC">
      <w:pPr>
        <w:jc w:val="center"/>
        <w:rPr>
          <w:rFonts w:ascii="Georgia" w:hAnsi="Georgia" w:cs="Georgia"/>
          <w:b/>
          <w:bCs/>
          <w:color w:val="000000"/>
          <w:sz w:val="36"/>
          <w:szCs w:val="36"/>
          <w:lang w:val="fr-FR"/>
        </w:rPr>
      </w:pPr>
      <w:bookmarkStart w:id="0" w:name="_GoBack"/>
      <w:bookmarkEnd w:id="0"/>
      <w:r w:rsidRPr="00434196">
        <w:rPr>
          <w:rFonts w:ascii="Georgia" w:hAnsi="Georgia" w:cs="Georgia"/>
          <w:b/>
          <w:bCs/>
          <w:color w:val="000000"/>
          <w:sz w:val="36"/>
          <w:szCs w:val="36"/>
          <w:lang w:val="fr-FR"/>
        </w:rPr>
        <w:t>QUAND LES RÊVES DEVIENNENT RÉALITÉ</w:t>
      </w:r>
    </w:p>
    <w:p w:rsidR="000401CC" w:rsidRPr="00434196" w:rsidRDefault="000401CC" w:rsidP="000401CC">
      <w:pPr>
        <w:jc w:val="center"/>
        <w:rPr>
          <w:rFonts w:ascii="Georgia" w:hAnsi="Georgia" w:cs="Georgia"/>
          <w:color w:val="000000"/>
          <w:lang w:val="fr-FR"/>
        </w:rPr>
      </w:pPr>
      <w:proofErr w:type="gramStart"/>
      <w:r w:rsidRPr="00434196">
        <w:rPr>
          <w:rFonts w:ascii="Georgia" w:hAnsi="Georgia" w:cs="Georgia"/>
          <w:color w:val="000000"/>
          <w:lang w:val="fr-FR"/>
        </w:rPr>
        <w:t>par</w:t>
      </w:r>
      <w:proofErr w:type="gramEnd"/>
    </w:p>
    <w:p w:rsidR="000401CC" w:rsidRPr="00434196" w:rsidRDefault="000401CC" w:rsidP="000401CC">
      <w:pPr>
        <w:ind w:firstLine="420"/>
        <w:jc w:val="center"/>
        <w:rPr>
          <w:rFonts w:ascii="Arial" w:hAnsi="Arial" w:cs="Arial"/>
          <w:color w:val="000000"/>
        </w:rPr>
      </w:pPr>
      <w:r w:rsidRPr="00434196">
        <w:rPr>
          <w:rFonts w:ascii="Georgia" w:hAnsi="Georgia" w:cs="Georgia"/>
          <w:color w:val="000000"/>
        </w:rPr>
        <w:t xml:space="preserve">Linda Lee Ratto, Ed.M. </w:t>
      </w:r>
    </w:p>
    <w:p w:rsidR="000401CC" w:rsidRPr="00434196" w:rsidRDefault="000401CC" w:rsidP="000401CC">
      <w:pPr>
        <w:ind w:firstLine="420"/>
        <w:jc w:val="center"/>
        <w:rPr>
          <w:rFonts w:ascii="Arial" w:hAnsi="Arial" w:cs="Arial"/>
          <w:color w:val="000000"/>
        </w:rPr>
      </w:pPr>
    </w:p>
    <w:p w:rsidR="000401CC" w:rsidRPr="00434196" w:rsidRDefault="000401CC" w:rsidP="000401CC">
      <w:pPr>
        <w:ind w:firstLine="420"/>
        <w:jc w:val="center"/>
        <w:rPr>
          <w:rFonts w:ascii="Arial" w:hAnsi="Arial" w:cs="Arial"/>
          <w:color w:val="000000"/>
          <w:lang w:val="fr-FR"/>
        </w:rPr>
      </w:pPr>
      <w:r w:rsidRPr="00434196">
        <w:rPr>
          <w:rFonts w:ascii="Georgia" w:hAnsi="Georgia" w:cs="Georgia"/>
          <w:color w:val="000000"/>
          <w:lang w:val="fr-FR"/>
        </w:rPr>
        <w:t>Traduction en Français</w:t>
      </w:r>
      <w:r w:rsidR="00434196">
        <w:rPr>
          <w:rFonts w:ascii="Georgia" w:hAnsi="Georgia" w:cs="Georgia"/>
          <w:color w:val="000000"/>
          <w:lang w:val="fr-FR"/>
        </w:rPr>
        <w:t xml:space="preserve"> --</w:t>
      </w:r>
      <w:r w:rsidRPr="00434196">
        <w:rPr>
          <w:rFonts w:ascii="Georgia" w:hAnsi="Georgia" w:cs="Georgia"/>
          <w:color w:val="000000"/>
          <w:lang w:val="fr-FR"/>
        </w:rPr>
        <w:t xml:space="preserve"> Anne-Marie Barbier</w:t>
      </w:r>
      <w:r w:rsidR="00434196">
        <w:rPr>
          <w:rFonts w:ascii="Georgia" w:hAnsi="Georgia" w:cs="Georgia"/>
          <w:color w:val="000000"/>
          <w:lang w:val="fr-FR"/>
        </w:rPr>
        <w:t xml:space="preserve"> </w:t>
      </w:r>
      <w:proofErr w:type="spellStart"/>
      <w:r w:rsidR="00434196">
        <w:rPr>
          <w:rFonts w:ascii="Georgia" w:hAnsi="Georgia" w:cs="Georgia"/>
          <w:color w:val="000000"/>
          <w:lang w:val="fr-FR"/>
        </w:rPr>
        <w:t>Cunin</w:t>
      </w:r>
      <w:proofErr w:type="spellEnd"/>
    </w:p>
    <w:p w:rsidR="000401CC" w:rsidRPr="00434196" w:rsidRDefault="000401CC" w:rsidP="00434196">
      <w:pPr>
        <w:pBdr>
          <w:top w:val="single" w:sz="4" w:space="1" w:color="auto"/>
        </w:pBdr>
        <w:ind w:firstLine="420"/>
        <w:jc w:val="center"/>
        <w:rPr>
          <w:rFonts w:ascii="Arial" w:hAnsi="Arial" w:cs="Arial"/>
          <w:color w:val="000000"/>
          <w:lang w:val="fr-FR"/>
        </w:rPr>
      </w:pPr>
    </w:p>
    <w:p w:rsidR="000401CC" w:rsidRDefault="00434196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>Ch</w:t>
      </w:r>
      <w:r w:rsidR="000401CC">
        <w:rPr>
          <w:lang w:val="fr-FR"/>
        </w:rPr>
        <w:t xml:space="preserve">apitre un </w:t>
      </w:r>
      <w:r w:rsidR="000401CC">
        <w:rPr>
          <w:lang w:val="fr-FR"/>
        </w:rPr>
        <w:tab/>
        <w:t>Assez grande pour aller à l'école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deux </w:t>
      </w:r>
      <w:r>
        <w:rPr>
          <w:lang w:val="fr-FR"/>
        </w:rPr>
        <w:tab/>
        <w:t>Les rêves et les souvenirs de Sarah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trois </w:t>
      </w:r>
      <w:r>
        <w:rPr>
          <w:lang w:val="fr-FR"/>
        </w:rPr>
        <w:tab/>
        <w:t>Les rêves de Sarah deviennent plus clairs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quatre </w:t>
      </w:r>
      <w:r>
        <w:rPr>
          <w:lang w:val="fr-FR"/>
        </w:rPr>
        <w:tab/>
        <w:t>Plus de rêves dans la journée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cinq </w:t>
      </w:r>
      <w:r>
        <w:rPr>
          <w:lang w:val="fr-FR"/>
        </w:rPr>
        <w:tab/>
        <w:t>L’aide de Grand-père avec un plan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six </w:t>
      </w:r>
      <w:r>
        <w:rPr>
          <w:lang w:val="fr-FR"/>
        </w:rPr>
        <w:tab/>
        <w:t>L'attente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sept </w:t>
      </w:r>
      <w:r>
        <w:rPr>
          <w:lang w:val="fr-FR"/>
        </w:rPr>
        <w:tab/>
        <w:t>Esprit vif, rapide en besogne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huit </w:t>
      </w:r>
      <w:r>
        <w:rPr>
          <w:lang w:val="fr-FR"/>
        </w:rPr>
        <w:tab/>
        <w:t>Le projet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neuf </w:t>
      </w:r>
      <w:r>
        <w:rPr>
          <w:lang w:val="fr-FR"/>
        </w:rPr>
        <w:tab/>
        <w:t>Grand-père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dix </w:t>
      </w:r>
      <w:r>
        <w:rPr>
          <w:lang w:val="fr-FR"/>
        </w:rPr>
        <w:tab/>
      </w:r>
      <w:proofErr w:type="spellStart"/>
      <w:r>
        <w:rPr>
          <w:lang w:val="fr-FR"/>
        </w:rPr>
        <w:t>Auf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Wiedersehen</w:t>
      </w:r>
      <w:proofErr w:type="spellEnd"/>
      <w:r>
        <w:rPr>
          <w:lang w:val="fr-FR"/>
        </w:rPr>
        <w:t>, Grand-père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onze </w:t>
      </w:r>
      <w:r>
        <w:rPr>
          <w:lang w:val="fr-FR"/>
        </w:rPr>
        <w:tab/>
        <w:t>David et la chaise roulante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douze </w:t>
      </w:r>
      <w:r>
        <w:rPr>
          <w:lang w:val="fr-FR"/>
        </w:rPr>
        <w:tab/>
        <w:t>Le bon travail de Sarah et David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treize </w:t>
      </w:r>
      <w:r>
        <w:rPr>
          <w:lang w:val="fr-FR"/>
        </w:rPr>
        <w:tab/>
        <w:t>La véritable chaise roulante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 xml:space="preserve">Chapitre quatorze </w:t>
      </w:r>
      <w:r>
        <w:rPr>
          <w:lang w:val="fr-FR"/>
        </w:rPr>
        <w:tab/>
        <w:t>La présentation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>Apprendre l'allemand avec Sarah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>Note de l'auteur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>A propos de l'auteur</w:t>
      </w:r>
    </w:p>
    <w:p w:rsidR="000401CC" w:rsidRDefault="000401CC" w:rsidP="000401CC">
      <w:pPr>
        <w:tabs>
          <w:tab w:val="left" w:pos="1800"/>
          <w:tab w:val="right" w:leader="dot" w:pos="5355"/>
        </w:tabs>
        <w:spacing w:line="440" w:lineRule="atLeast"/>
        <w:rPr>
          <w:rFonts w:ascii="Georgia" w:hAnsi="Georgia" w:cs="Georgia"/>
          <w:lang w:val="fr-FR"/>
        </w:rPr>
      </w:pPr>
      <w:r>
        <w:rPr>
          <w:lang w:val="fr-FR"/>
        </w:rPr>
        <w:t>À propos de la couverture</w:t>
      </w:r>
    </w:p>
    <w:p w:rsidR="00932725" w:rsidRDefault="000401CC" w:rsidP="000401CC">
      <w:pPr>
        <w:rPr>
          <w:lang w:val="fr-FR"/>
        </w:rPr>
      </w:pPr>
      <w:r>
        <w:rPr>
          <w:lang w:val="fr-FR"/>
        </w:rPr>
        <w:t>Pour information - Liste de ressources - Lisez, écrivez, apprenez-en davantage</w:t>
      </w:r>
    </w:p>
    <w:p w:rsidR="00434196" w:rsidRDefault="00434196" w:rsidP="000401CC">
      <w:pPr>
        <w:rPr>
          <w:lang w:val="fr-FR"/>
        </w:rPr>
      </w:pPr>
    </w:p>
    <w:p w:rsidR="00434196" w:rsidRDefault="00434196" w:rsidP="000401CC">
      <w:pPr>
        <w:rPr>
          <w:lang w:val="fr-FR"/>
        </w:rPr>
      </w:pPr>
    </w:p>
    <w:p w:rsidR="00434196" w:rsidRDefault="00434196" w:rsidP="000401CC">
      <w:pPr>
        <w:rPr>
          <w:lang w:val="fr-FR"/>
        </w:rPr>
      </w:pPr>
    </w:p>
    <w:p w:rsidR="00434196" w:rsidRDefault="00434196" w:rsidP="00434196">
      <w:pPr>
        <w:tabs>
          <w:tab w:val="left" w:pos="-120"/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</w:rPr>
        <w:t xml:space="preserve">opyright © 2021, </w:t>
      </w:r>
      <w:proofErr w:type="spellStart"/>
      <w:r>
        <w:rPr>
          <w:rFonts w:ascii="Arial" w:hAnsi="Arial" w:cs="Arial"/>
        </w:rPr>
        <w:t>Francais</w:t>
      </w:r>
      <w:proofErr w:type="spellEnd"/>
      <w:r>
        <w:rPr>
          <w:rFonts w:ascii="Arial" w:hAnsi="Arial" w:cs="Arial"/>
        </w:rPr>
        <w:t xml:space="preserve"> Edition, 2016, 2ème Edition, 2004 Linda Lee Ratto</w:t>
      </w:r>
    </w:p>
    <w:p w:rsidR="00434196" w:rsidRDefault="00434196" w:rsidP="00434196">
      <w:pPr>
        <w:tabs>
          <w:tab w:val="left" w:pos="-120"/>
          <w:tab w:val="left" w:pos="540"/>
        </w:tabs>
        <w:jc w:val="center"/>
        <w:rPr>
          <w:rFonts w:ascii="Arial" w:hAnsi="Arial" w:cs="Arial"/>
        </w:rPr>
      </w:pPr>
    </w:p>
    <w:p w:rsidR="00434196" w:rsidRPr="00434196" w:rsidRDefault="00434196" w:rsidP="00434196">
      <w:pPr>
        <w:jc w:val="center"/>
        <w:rPr>
          <w:rFonts w:ascii="Arial" w:hAnsi="Arial" w:cs="Arial"/>
          <w:bCs/>
          <w:color w:val="000000"/>
        </w:rPr>
      </w:pPr>
      <w:r w:rsidRPr="00434196">
        <w:rPr>
          <w:rFonts w:ascii="Arial" w:hAnsi="Arial" w:cs="Arial"/>
          <w:bCs/>
          <w:i/>
          <w:iCs/>
          <w:color w:val="000000"/>
        </w:rPr>
        <w:t>Power!</w:t>
      </w:r>
      <w:r w:rsidRPr="00434196">
        <w:rPr>
          <w:rFonts w:ascii="Arial" w:hAnsi="Arial" w:cs="Arial"/>
          <w:bCs/>
          <w:color w:val="000000"/>
        </w:rPr>
        <w:t xml:space="preserve"> Press</w:t>
      </w:r>
    </w:p>
    <w:p w:rsidR="00434196" w:rsidRPr="00434196" w:rsidRDefault="00434196" w:rsidP="00434196">
      <w:pPr>
        <w:jc w:val="center"/>
        <w:rPr>
          <w:rFonts w:ascii="Arial" w:hAnsi="Arial" w:cs="Arial"/>
          <w:bCs/>
          <w:color w:val="000000"/>
        </w:rPr>
      </w:pPr>
      <w:r w:rsidRPr="00434196">
        <w:rPr>
          <w:rFonts w:ascii="Arial" w:hAnsi="Arial" w:cs="Arial"/>
          <w:bCs/>
          <w:color w:val="000000"/>
        </w:rPr>
        <w:t>Atlanta</w:t>
      </w:r>
    </w:p>
    <w:p w:rsidR="00434196" w:rsidRPr="00434196" w:rsidRDefault="00434196" w:rsidP="00434196">
      <w:pPr>
        <w:jc w:val="center"/>
        <w:rPr>
          <w:rFonts w:ascii="Arial" w:hAnsi="Arial" w:cs="Arial"/>
          <w:color w:val="000000"/>
        </w:rPr>
      </w:pPr>
      <w:r w:rsidRPr="00434196">
        <w:rPr>
          <w:rFonts w:ascii="Arial" w:hAnsi="Arial" w:cs="Arial"/>
          <w:color w:val="000000"/>
        </w:rPr>
        <w:t>USA</w:t>
      </w:r>
    </w:p>
    <w:p w:rsidR="00434196" w:rsidRPr="00434196" w:rsidRDefault="00434196" w:rsidP="00434196">
      <w:pPr>
        <w:tabs>
          <w:tab w:val="left" w:pos="-120"/>
          <w:tab w:val="left" w:pos="540"/>
        </w:tabs>
        <w:jc w:val="center"/>
        <w:rPr>
          <w:rFonts w:ascii="Arial" w:hAnsi="Arial" w:cs="Arial"/>
        </w:rPr>
      </w:pPr>
    </w:p>
    <w:p w:rsidR="00434196" w:rsidRDefault="00434196" w:rsidP="00434196">
      <w:pPr>
        <w:tabs>
          <w:tab w:val="left" w:pos="540"/>
        </w:tabs>
        <w:spacing w:after="120"/>
        <w:jc w:val="both"/>
        <w:rPr>
          <w:rFonts w:ascii="Arial" w:hAnsi="Arial" w:cs="Arial"/>
        </w:rPr>
      </w:pPr>
    </w:p>
    <w:p w:rsidR="00434196" w:rsidRDefault="00434196" w:rsidP="00434196">
      <w:pPr>
        <w:tabs>
          <w:tab w:val="left" w:pos="540"/>
        </w:tabs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Tous les droits sont réservés. L'utilisation de toute ou partie de cette publication sans le consentement écrit préalable de l'auteur est une violation à la loi sur les droits d'auteur.</w:t>
      </w: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color w:val="000000"/>
          <w:lang w:val="fr-FR"/>
        </w:rPr>
      </w:pPr>
    </w:p>
    <w:p w:rsidR="00434196" w:rsidRDefault="00434196" w:rsidP="00434196">
      <w:pPr>
        <w:jc w:val="center"/>
        <w:rPr>
          <w:rFonts w:ascii="Arial" w:hAnsi="Arial" w:cs="Arial"/>
          <w:color w:val="000000"/>
          <w:lang w:val="fr-FR"/>
        </w:rPr>
      </w:pPr>
      <w:proofErr w:type="gramStart"/>
      <w:r>
        <w:rPr>
          <w:rFonts w:ascii="Arial" w:hAnsi="Arial" w:cs="Arial"/>
          <w:color w:val="000000"/>
          <w:lang w:val="fr-FR"/>
        </w:rPr>
        <w:t>Couverture:</w:t>
      </w:r>
      <w:proofErr w:type="gramEnd"/>
      <w:r>
        <w:rPr>
          <w:rFonts w:ascii="Arial" w:hAnsi="Arial" w:cs="Arial"/>
          <w:color w:val="000000"/>
          <w:lang w:val="fr-FR"/>
        </w:rPr>
        <w:t xml:space="preserve"> photo du tableau: «Amish </w:t>
      </w:r>
      <w:proofErr w:type="spellStart"/>
      <w:r>
        <w:rPr>
          <w:rFonts w:ascii="Arial" w:hAnsi="Arial" w:cs="Arial"/>
          <w:color w:val="000000"/>
          <w:lang w:val="fr-FR"/>
        </w:rPr>
        <w:t>Farm</w:t>
      </w:r>
      <w:proofErr w:type="spellEnd"/>
      <w:r>
        <w:rPr>
          <w:rFonts w:ascii="Arial" w:hAnsi="Arial" w:cs="Arial"/>
          <w:color w:val="000000"/>
          <w:lang w:val="fr-FR"/>
        </w:rPr>
        <w:t>» **</w:t>
      </w:r>
    </w:p>
    <w:p w:rsidR="00434196" w:rsidRDefault="00434196" w:rsidP="0043419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 Martha Elizabeth Linter </w:t>
      </w:r>
      <w:proofErr w:type="spellStart"/>
      <w:r>
        <w:rPr>
          <w:rFonts w:ascii="Arial" w:hAnsi="Arial" w:cs="Arial"/>
          <w:color w:val="000000"/>
        </w:rPr>
        <w:t>Wendel</w:t>
      </w:r>
      <w:proofErr w:type="spellEnd"/>
    </w:p>
    <w:p w:rsidR="00434196" w:rsidRDefault="00434196" w:rsidP="0043419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Copyright Ó 2004 David G. Kirchner alias Kirk</w:t>
      </w:r>
    </w:p>
    <w:p w:rsidR="00434196" w:rsidRDefault="00434196" w:rsidP="00434196">
      <w:pPr>
        <w:ind w:firstLine="420"/>
        <w:jc w:val="center"/>
        <w:rPr>
          <w:rFonts w:ascii="Arial" w:hAnsi="Arial" w:cs="Arial"/>
          <w:color w:val="000000"/>
        </w:rPr>
      </w:pPr>
    </w:p>
    <w:p w:rsidR="00434196" w:rsidRDefault="00434196" w:rsidP="00434196">
      <w:pPr>
        <w:jc w:val="center"/>
        <w:rPr>
          <w:rFonts w:ascii="Arial" w:hAnsi="Arial" w:cs="Arial"/>
          <w:color w:val="000000"/>
        </w:rPr>
      </w:pP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** Cette couverture de livre est un partage modeste de la peinture spectaculaire,</w:t>
      </w:r>
      <w:proofErr w:type="gramStart"/>
      <w:r>
        <w:rPr>
          <w:rFonts w:ascii="Arial" w:hAnsi="Arial" w:cs="Arial"/>
          <w:color w:val="000000"/>
          <w:lang w:val="fr-FR"/>
        </w:rPr>
        <w:t xml:space="preserve"> «Amish</w:t>
      </w:r>
      <w:proofErr w:type="gramEnd"/>
      <w:r>
        <w:rPr>
          <w:rFonts w:ascii="Arial" w:hAnsi="Arial" w:cs="Arial"/>
          <w:color w:val="00000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lang w:val="fr-FR"/>
        </w:rPr>
        <w:t>Farm</w:t>
      </w:r>
      <w:proofErr w:type="spellEnd"/>
      <w:r>
        <w:rPr>
          <w:rFonts w:ascii="Arial" w:hAnsi="Arial" w:cs="Arial"/>
          <w:color w:val="000000"/>
          <w:lang w:val="fr-FR"/>
        </w:rPr>
        <w:t>» de Martha Wendel. Nous remercions David G. Kirchner d'avoir autorisé ce prêt unique de sa photo de l'œuvre.</w:t>
      </w: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color w:val="000000"/>
          <w:lang w:val="fr-FR"/>
        </w:rPr>
      </w:pP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QUAND LES RÊVES DEVIENNENT RÉALITÉ</w:t>
      </w:r>
    </w:p>
    <w:p w:rsidR="00434196" w:rsidRDefault="00434196" w:rsidP="00434196">
      <w:pPr>
        <w:jc w:val="center"/>
        <w:rPr>
          <w:rFonts w:ascii="Arial" w:hAnsi="Arial" w:cs="Arial"/>
          <w:color w:val="000000"/>
          <w:lang w:val="fr-FR"/>
        </w:rPr>
      </w:pPr>
      <w:proofErr w:type="gramStart"/>
      <w:r>
        <w:rPr>
          <w:rFonts w:ascii="Arial" w:hAnsi="Arial" w:cs="Arial"/>
          <w:color w:val="000000"/>
          <w:lang w:val="fr-FR"/>
        </w:rPr>
        <w:t>par</w:t>
      </w:r>
      <w:proofErr w:type="gramEnd"/>
      <w:r>
        <w:rPr>
          <w:rFonts w:ascii="Arial" w:hAnsi="Arial" w:cs="Arial"/>
          <w:color w:val="000000"/>
          <w:lang w:val="fr-FR"/>
        </w:rPr>
        <w:t xml:space="preserve"> Linda Lee Ratto, </w:t>
      </w:r>
      <w:proofErr w:type="spellStart"/>
      <w:r>
        <w:rPr>
          <w:rFonts w:ascii="Arial" w:hAnsi="Arial" w:cs="Arial"/>
          <w:color w:val="000000"/>
          <w:lang w:val="fr-FR"/>
        </w:rPr>
        <w:t>Ed.M</w:t>
      </w:r>
      <w:proofErr w:type="spellEnd"/>
      <w:r>
        <w:rPr>
          <w:rFonts w:ascii="Arial" w:hAnsi="Arial" w:cs="Arial"/>
          <w:color w:val="000000"/>
          <w:lang w:val="fr-FR"/>
        </w:rPr>
        <w:t>.</w:t>
      </w:r>
    </w:p>
    <w:p w:rsidR="00434196" w:rsidRDefault="00434196" w:rsidP="00434196">
      <w:pPr>
        <w:jc w:val="center"/>
        <w:rPr>
          <w:rFonts w:ascii="Arial" w:hAnsi="Arial" w:cs="Arial"/>
          <w:color w:val="000000"/>
          <w:lang w:val="fr-FR"/>
        </w:rPr>
      </w:pPr>
    </w:p>
    <w:p w:rsidR="00434196" w:rsidRDefault="00434196" w:rsidP="00434196">
      <w:pPr>
        <w:jc w:val="center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LindaLeeRatto.com@gmail.com</w:t>
      </w: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lang w:val="fr-FR"/>
        </w:rPr>
      </w:pPr>
    </w:p>
    <w:p w:rsidR="00434196" w:rsidRDefault="00434196" w:rsidP="00434196">
      <w:pPr>
        <w:tabs>
          <w:tab w:val="left" w:pos="-120"/>
          <w:tab w:val="left" w:pos="540"/>
        </w:tabs>
        <w:jc w:val="center"/>
        <w:rPr>
          <w:rFonts w:ascii="Arial" w:hAnsi="Arial" w:cs="Arial"/>
          <w:lang w:val="fr-FR"/>
        </w:rPr>
      </w:pPr>
    </w:p>
    <w:p w:rsidR="00434196" w:rsidRDefault="00434196" w:rsidP="00434196">
      <w:pPr>
        <w:tabs>
          <w:tab w:val="left" w:pos="-120"/>
          <w:tab w:val="left" w:pos="540"/>
        </w:tabs>
        <w:jc w:val="center"/>
        <w:rPr>
          <w:rFonts w:ascii="Arial" w:hAnsi="Arial" w:cs="Arial"/>
          <w:lang w:val="fr-FR"/>
        </w:rPr>
      </w:pP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1. Rêves et </w:t>
      </w:r>
      <w:proofErr w:type="gramStart"/>
      <w:r>
        <w:rPr>
          <w:rFonts w:ascii="Arial" w:hAnsi="Arial" w:cs="Arial"/>
          <w:lang w:val="fr-FR"/>
        </w:rPr>
        <w:t>réalité;</w:t>
      </w:r>
      <w:proofErr w:type="gramEnd"/>
      <w:r>
        <w:rPr>
          <w:rFonts w:ascii="Arial" w:hAnsi="Arial" w:cs="Arial"/>
          <w:lang w:val="fr-FR"/>
        </w:rPr>
        <w:t xml:space="preserve"> 2. Handicap — être différemment capable;</w:t>
      </w: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3. Décès - Habiletés </w:t>
      </w:r>
      <w:proofErr w:type="gramStart"/>
      <w:r>
        <w:rPr>
          <w:rFonts w:ascii="Arial" w:hAnsi="Arial" w:cs="Arial"/>
          <w:lang w:val="fr-FR"/>
        </w:rPr>
        <w:t>d'adaptation;</w:t>
      </w:r>
      <w:proofErr w:type="gramEnd"/>
      <w:r>
        <w:rPr>
          <w:rFonts w:ascii="Arial" w:hAnsi="Arial" w:cs="Arial"/>
          <w:lang w:val="fr-FR"/>
        </w:rPr>
        <w:t xml:space="preserve"> 4. Culture, famille, traditions amish;</w:t>
      </w: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I. </w:t>
      </w:r>
      <w:proofErr w:type="gramStart"/>
      <w:r>
        <w:rPr>
          <w:rFonts w:ascii="Arial" w:hAnsi="Arial" w:cs="Arial"/>
          <w:lang w:val="fr-FR"/>
        </w:rPr>
        <w:t>Ratto;</w:t>
      </w:r>
      <w:proofErr w:type="gramEnd"/>
      <w:r>
        <w:rPr>
          <w:rFonts w:ascii="Arial" w:hAnsi="Arial" w:cs="Arial"/>
          <w:lang w:val="fr-FR"/>
        </w:rPr>
        <w:t xml:space="preserve"> II. </w:t>
      </w:r>
      <w:proofErr w:type="gramStart"/>
      <w:r>
        <w:rPr>
          <w:rFonts w:ascii="Arial" w:hAnsi="Arial" w:cs="Arial"/>
          <w:lang w:val="fr-FR"/>
        </w:rPr>
        <w:t>Titre:</w:t>
      </w:r>
      <w:proofErr w:type="gramEnd"/>
      <w:r>
        <w:rPr>
          <w:rFonts w:ascii="Arial" w:hAnsi="Arial" w:cs="Arial"/>
          <w:lang w:val="fr-FR"/>
        </w:rPr>
        <w:t xml:space="preserve"> Quand les rêves deviennent réalité</w:t>
      </w: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lang w:val="fr-FR"/>
        </w:rPr>
      </w:pPr>
    </w:p>
    <w:p w:rsidR="00434196" w:rsidRDefault="00434196" w:rsidP="00434196">
      <w:pPr>
        <w:tabs>
          <w:tab w:val="left" w:pos="450"/>
        </w:tabs>
        <w:jc w:val="center"/>
        <w:rPr>
          <w:rFonts w:ascii="Arial" w:hAnsi="Arial" w:cs="Arial"/>
          <w:lang w:val="fr-FR"/>
        </w:rPr>
      </w:pPr>
    </w:p>
    <w:p w:rsidR="00434196" w:rsidRDefault="00434196" w:rsidP="00434196">
      <w:pPr>
        <w:tabs>
          <w:tab w:val="left" w:pos="-120"/>
          <w:tab w:val="left" w:pos="540"/>
        </w:tabs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Niveau de </w:t>
      </w:r>
      <w:proofErr w:type="gramStart"/>
      <w:r>
        <w:rPr>
          <w:rFonts w:ascii="Arial" w:hAnsi="Arial" w:cs="Arial"/>
          <w:lang w:val="fr-FR"/>
        </w:rPr>
        <w:t>lecture:</w:t>
      </w:r>
      <w:proofErr w:type="gramEnd"/>
      <w:r>
        <w:rPr>
          <w:rFonts w:ascii="Arial" w:hAnsi="Arial" w:cs="Arial"/>
          <w:lang w:val="fr-FR"/>
        </w:rPr>
        <w:t xml:space="preserve"> journal moyen (CM2);</w:t>
      </w:r>
    </w:p>
    <w:p w:rsidR="00434196" w:rsidRDefault="00434196" w:rsidP="00434196">
      <w:pPr>
        <w:tabs>
          <w:tab w:val="left" w:pos="-120"/>
          <w:tab w:val="left" w:pos="540"/>
        </w:tabs>
        <w:jc w:val="center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tous</w:t>
      </w:r>
      <w:proofErr w:type="gramEnd"/>
      <w:r>
        <w:rPr>
          <w:rFonts w:ascii="Arial" w:hAnsi="Arial" w:cs="Arial"/>
          <w:lang w:val="fr-FR"/>
        </w:rPr>
        <w:t xml:space="preserve"> les âges - spécialement destiné à lire à haute voix.</w:t>
      </w:r>
    </w:p>
    <w:p w:rsidR="00434196" w:rsidRDefault="00434196" w:rsidP="00434196">
      <w:pPr>
        <w:tabs>
          <w:tab w:val="left" w:pos="-120"/>
          <w:tab w:val="left" w:pos="540"/>
        </w:tabs>
        <w:jc w:val="center"/>
        <w:rPr>
          <w:rFonts w:ascii="Arial" w:hAnsi="Arial" w:cs="Arial"/>
          <w:lang w:val="fr-FR"/>
        </w:rPr>
      </w:pPr>
    </w:p>
    <w:p w:rsidR="00434196" w:rsidRDefault="00434196" w:rsidP="00434196">
      <w:pPr>
        <w:tabs>
          <w:tab w:val="left" w:pos="-120"/>
          <w:tab w:val="left" w:pos="540"/>
        </w:tabs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lang w:val="fr-FR"/>
        </w:rPr>
        <w:t>Fabriqué aux États-Unis d'Amérique</w:t>
      </w:r>
    </w:p>
    <w:p w:rsidR="00434196" w:rsidRDefault="00434196" w:rsidP="00434196">
      <w:pPr>
        <w:jc w:val="center"/>
        <w:rPr>
          <w:rFonts w:ascii="Arial" w:hAnsi="Arial" w:cs="Arial"/>
          <w:b/>
          <w:bCs/>
          <w:i/>
          <w:iCs/>
          <w:color w:val="000000"/>
          <w:lang w:val="fr-FR"/>
        </w:rPr>
      </w:pPr>
    </w:p>
    <w:p w:rsidR="00434196" w:rsidRDefault="00434196" w:rsidP="00434196">
      <w:pPr>
        <w:jc w:val="center"/>
        <w:rPr>
          <w:rFonts w:ascii="Arial" w:hAnsi="Arial" w:cs="Arial"/>
          <w:b/>
          <w:bCs/>
          <w:i/>
          <w:iCs/>
          <w:color w:val="000000"/>
          <w:lang w:val="fr-FR"/>
        </w:rPr>
      </w:pPr>
    </w:p>
    <w:p w:rsidR="00434196" w:rsidRPr="00434196" w:rsidRDefault="00434196" w:rsidP="0043419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43419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fr-FR"/>
        </w:rPr>
        <w:t>Power!</w:t>
      </w:r>
      <w:proofErr w:type="gramEnd"/>
      <w:r w:rsidRPr="00434196"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 xml:space="preserve"> </w:t>
      </w:r>
      <w:r w:rsidRPr="00434196">
        <w:rPr>
          <w:rFonts w:ascii="Arial" w:hAnsi="Arial" w:cs="Arial"/>
          <w:b/>
          <w:bCs/>
          <w:color w:val="000000"/>
          <w:sz w:val="32"/>
          <w:szCs w:val="32"/>
        </w:rPr>
        <w:t>Press</w:t>
      </w:r>
    </w:p>
    <w:p w:rsidR="00434196" w:rsidRDefault="00434196" w:rsidP="0043419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Atlanta - USA</w:t>
      </w:r>
    </w:p>
    <w:p w:rsidR="00434196" w:rsidRDefault="00434196" w:rsidP="00434196">
      <w:pPr>
        <w:jc w:val="center"/>
      </w:pPr>
      <w:proofErr w:type="spellStart"/>
      <w:r>
        <w:rPr>
          <w:rFonts w:ascii="Arial" w:hAnsi="Arial" w:cs="Arial"/>
          <w:b/>
          <w:bCs/>
          <w:color w:val="000000"/>
        </w:rPr>
        <w:t>Etats-Unis</w:t>
      </w:r>
      <w:proofErr w:type="spellEnd"/>
      <w:r>
        <w:rPr>
          <w:rFonts w:ascii="Arial" w:hAnsi="Arial" w:cs="Arial"/>
          <w:b/>
          <w:bCs/>
          <w:color w:val="000000"/>
        </w:rPr>
        <w:t xml:space="preserve"> – Grande Bretagne - </w:t>
      </w:r>
      <w:proofErr w:type="spellStart"/>
      <w:r>
        <w:rPr>
          <w:rFonts w:ascii="Arial" w:hAnsi="Arial" w:cs="Arial"/>
          <w:b/>
          <w:bCs/>
          <w:color w:val="000000"/>
        </w:rPr>
        <w:t>Australie</w:t>
      </w:r>
      <w:proofErr w:type="spellEnd"/>
      <w:r>
        <w:rPr>
          <w:rFonts w:ascii="Arial" w:hAnsi="Arial" w:cs="Arial"/>
          <w:b/>
          <w:bCs/>
          <w:color w:val="000000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</w:rPr>
        <w:t>Inde</w:t>
      </w:r>
      <w:proofErr w:type="spellEnd"/>
    </w:p>
    <w:sectPr w:rsidR="0043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C"/>
    <w:rsid w:val="000401CC"/>
    <w:rsid w:val="00434196"/>
    <w:rsid w:val="00932725"/>
    <w:rsid w:val="00E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6903A-DB74-41EA-9FD8-036E89A4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0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1654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Ratto</dc:creator>
  <cp:keywords/>
  <dc:description/>
  <cp:lastModifiedBy>Linda Ratto</cp:lastModifiedBy>
  <cp:revision>2</cp:revision>
  <dcterms:created xsi:type="dcterms:W3CDTF">2021-03-24T18:00:00Z</dcterms:created>
  <dcterms:modified xsi:type="dcterms:W3CDTF">2021-03-24T18:00:00Z</dcterms:modified>
</cp:coreProperties>
</file>